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2F0" w:rsidRDefault="00A572F0" w:rsidP="00A572F0">
      <w:pPr>
        <w:pStyle w:val="Standard"/>
        <w:jc w:val="both"/>
      </w:pPr>
      <w:r>
        <w:rPr>
          <w:rStyle w:val="Zadanifontodlomka"/>
          <w:b/>
          <w:bCs/>
        </w:rPr>
        <w:t xml:space="preserve">MINERAL KAMEN d.o.o. u stečaju, </w:t>
      </w:r>
      <w:r>
        <w:t>Ogulin, Bukovnička 35/1, upisano u sudski registar trgovačkog suda u Karlovcu, MBS: 081041607, OIB: 57393145470, zastupano po stečajnoj upraviteljici Mirjani Dujmović iz Zagreba, Božidara Magovca 48, OIB: 30711927799 ( u daljnjem tekstu: Naručitelj )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i</w:t>
      </w:r>
    </w:p>
    <w:p w:rsidR="00A572F0" w:rsidRDefault="00A572F0" w:rsidP="00A572F0">
      <w:pPr>
        <w:pStyle w:val="Standard"/>
        <w:jc w:val="both"/>
        <w:rPr>
          <w:b/>
          <w:bCs/>
        </w:rPr>
      </w:pPr>
    </w:p>
    <w:p w:rsidR="00A572F0" w:rsidRDefault="00A572F0" w:rsidP="00A572F0">
      <w:pPr>
        <w:pStyle w:val="Standard"/>
        <w:jc w:val="both"/>
      </w:pPr>
      <w:r>
        <w:rPr>
          <w:rStyle w:val="Zadanifontodlomka"/>
          <w:b/>
          <w:bCs/>
        </w:rPr>
        <w:t>LIDAR d.o.o</w:t>
      </w:r>
      <w:r>
        <w:t>., Ogulin, I.B.Mažuranić 2a, upisano u sudski registar Trgovačkog suda u Karlovcu, MBS: 080952612, OIB: 76116918947, zastupano po direktoru Dariu Lipošćaku iz Ogulina, I.B.Mažuranić 2a, OIB: 35391657635 ( u daljnjem tekstu: Izvođač )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zaključili su dana                                godine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U G O V O R  O  P O S L O V N O – T E H N I Č K O J </w:t>
      </w:r>
    </w:p>
    <w:p w:rsidR="00A572F0" w:rsidRDefault="00A572F0" w:rsidP="00A572F0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 U R A D NJ I</w:t>
      </w:r>
    </w:p>
    <w:p w:rsidR="00A572F0" w:rsidRDefault="00A572F0" w:rsidP="00A572F0">
      <w:pPr>
        <w:pStyle w:val="Standard"/>
        <w:jc w:val="both"/>
        <w:rPr>
          <w:b/>
          <w:bCs/>
          <w:sz w:val="26"/>
          <w:szCs w:val="26"/>
        </w:rPr>
      </w:pPr>
    </w:p>
    <w:p w:rsidR="00A572F0" w:rsidRDefault="00A572F0" w:rsidP="00A572F0">
      <w:pPr>
        <w:pStyle w:val="Standard"/>
        <w:jc w:val="center"/>
      </w:pPr>
      <w:r>
        <w:t>Članak 1.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Ugovorne strane suglasno utvrđuju da je Naručitelj nositelj prava koncesije za eksploataciju tehničko-građevnog kamena kamenoloma " Jarče Polje " u Jarčem Polju ( dalje u tekstu: kamenolom ) koji se nalazi na zemljištu katastarske općine Jarče Polje, te da Naručitelj ima potpisani Ugovor o koncesiji koja mu je dodijeljena Rješenjem Ministarstva gospodarstva i održivog razvoja, Ulica grada Vukovara 78, Zagreb, OIB: 19370100881, KLASA: UP/I-310-01/20-03/222, URBROJ: 526-03-03-01-02/4-20-2 od 14.prosinca 2020. godine na razdoblje do 31.prosinca 2040.godine.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Također, ugovorne strane suglasno utvrđuju da je nad Naručiteljem otvoren stečajni postupak koji se vodi pred Trgovačkim sudom u Zagrebu pod brojem St-2755/2019. Izvođač je u navedenom stečajnom postupku najveći vjerovnik društva temeljem Rješenja Trgovačkog suda u Zagrebu, 72.St-2755/2019-58 od 14.siječnja 2021.godine.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Ugovorne strane suglasno utvrđuju da je Izvođač vlasnik pogona za proizvodnju kamena na eksploatacijskom polju Jarče Polje i dijela katastarskih čestica na kojima se obavlja eksploatacija kamena.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Ugovorne strane suglasno utvrđuju da je na izvještajno-ispitnom ročištu od 27.srpnja 2020.godine, Skupština vjerovnika jednoglasno je donijela odluku o nastavku poslovanja društva Mineral kamen d.o.o. u stečaju. Izvođač, ujedno i Vjerovnik u navedenom stečajnom postupku, dao je pismo namjere stečajnoj upraviteljici kojim iskazuje namjeru davanja svojih resursa u smislu radne snage, postrojenja, strojeva, goriva i drugih usluga i roba u cilju nastavka poslovanja i opstanka društva.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center"/>
      </w:pPr>
      <w:r>
        <w:t>Članak 2.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Predmet ovog ugovora je uređivanje međusobnih odnosa Naručitelja i Izvođača, a u svezi eksploatacije minirane sirovine u kamenolomu.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 xml:space="preserve">Ovim ugovorom Izvođač se obvezuje za potrebe Naručitelja obavljati slijedeće rudarske i druge radove: radove pripreme, iskopa, utovara, transporta, izrade i održavanja putova, te </w:t>
      </w:r>
      <w:r>
        <w:lastRenderedPageBreak/>
        <w:t xml:space="preserve">odlaganja mineralne sirovine – tehničko građevnog kamena na EP Jarče Polje u svrhu proizvodnje kamenih agregata. U tom smislu, troškovi Izvođača su: troškovi radne snage na otkopavanju (uključeno miniranje); troškovi održavanja prometne infrastrukture; troškovi uporabe strojeva i opreme za otkopavanje; troškovi održavanja strojeva i opreme za otkopavanje; troškovi materijala i energije te troškovi utvrđivanja kvalitete mineralne sirovine koji prema zadnjem Elaboratu o rezervama tehničko-građevnog kamena iz 2019.godine kumulativno iznose </w:t>
      </w:r>
      <w:r>
        <w:rPr>
          <w:rStyle w:val="Zadanifontodlomka"/>
          <w:b/>
          <w:bCs/>
        </w:rPr>
        <w:t>15,70 kn/m3</w:t>
      </w:r>
      <w:r>
        <w:t xml:space="preserve"> materijala.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 xml:space="preserve">Naručitelj snosi slijedeće troškove: troškove ishođenja akata; troškove zaštite na radu, zaštite okoliša i prirode; troškove obavljenih istražnih radova; troškove izrade tehničke dokumentacije; troškove rješavanja imovinsko-pravnih odnosa za zemljišne čestice; troškove sanacije eksploatacijskog polja te troškove naknada za eksploataciju (varijabilni i fiksni dio) koji prema zadnjem Elaboratu o rezervama tehničko-građevnog kamena iz 2019.godine kumulativno iznose </w:t>
      </w:r>
      <w:r>
        <w:rPr>
          <w:rStyle w:val="Zadanifontodlomka"/>
          <w:b/>
          <w:bCs/>
        </w:rPr>
        <w:t>7,87 kn/m3</w:t>
      </w:r>
      <w:r>
        <w:t xml:space="preserve"> materijala.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center"/>
      </w:pPr>
      <w:r>
        <w:t>Članak 3.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 xml:space="preserve">Naručitelj će prodavati Izvođaču materijal (tehničko-građevni kamen) u sraslom stanju (neprerađeni) po cijeni od </w:t>
      </w:r>
      <w:r>
        <w:rPr>
          <w:rStyle w:val="Zadanifontodlomka"/>
          <w:b/>
          <w:bCs/>
        </w:rPr>
        <w:t>10,00 kn/m3</w:t>
      </w:r>
      <w:r>
        <w:t xml:space="preserve"> materijala što uključuje i pokriva početni trošak Naručitelja naveden u članku 2. stavak 3. ovog Ugovora uvećan za maržu od 30% po jednom kubiku materijala.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Rješenjem o utvrđivanju eksploatacijskog polja tehničko-građevnog kamena „Jarče Polje“, KLASA: UP/I-310-01/20-03/222, URBROJ: 526-03-03-01-02/4-20-1 od 14.prosinca 2020.godine, točkom 6.navedenog rješenja, utvrđena je minimalna godišnja eksploatacija kamena u iznosu od 40.000 m3 materijala u sraslom stanju odnosno maksimalno 100.000 m3 u sraslom stanju.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Primjer isplativosti izračunat na bazi minimalne godišnje eksploatacije: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 xml:space="preserve">40.000 m3 x 10,00 kn = </w:t>
      </w:r>
      <w:r>
        <w:rPr>
          <w:rStyle w:val="Zadanifontodlomka"/>
          <w:b/>
          <w:bCs/>
        </w:rPr>
        <w:t>400.000,00 kn</w:t>
      </w:r>
      <w:r>
        <w:t xml:space="preserve"> + pdv je NETO dobit od prodanog materijala u sraslom stanju, koji iznos je dostatan za plaćanje osnovnih troškova Naručitelja koji kumulativno zbrojeni iznose </w:t>
      </w:r>
      <w:r>
        <w:rPr>
          <w:rStyle w:val="Zadanifontodlomka"/>
          <w:b/>
          <w:bCs/>
        </w:rPr>
        <w:t>370.950,72 kn</w:t>
      </w:r>
      <w:r>
        <w:t xml:space="preserve"> a sastoje se od: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numPr>
          <w:ilvl w:val="0"/>
          <w:numId w:val="1"/>
        </w:numPr>
        <w:jc w:val="both"/>
      </w:pPr>
      <w:r>
        <w:t xml:space="preserve">fiksni dio naknade za zauzetu površinu koji dospijeva na kraju godine </w:t>
      </w:r>
      <w:r>
        <w:rPr>
          <w:rStyle w:val="Zadanifontodlomka"/>
          <w:b/>
          <w:bCs/>
        </w:rPr>
        <w:t>10.400,00 kn</w:t>
      </w:r>
    </w:p>
    <w:p w:rsidR="00A572F0" w:rsidRDefault="00A572F0" w:rsidP="00A572F0">
      <w:pPr>
        <w:pStyle w:val="Standard"/>
        <w:numPr>
          <w:ilvl w:val="0"/>
          <w:numId w:val="1"/>
        </w:numPr>
        <w:jc w:val="both"/>
      </w:pPr>
      <w:r>
        <w:t xml:space="preserve">varijabilni dio naknade za otkopane količine koji se obračunava kvartalno a na bazi 40.000 m3 (cijela godina) iznosi </w:t>
      </w:r>
      <w:r>
        <w:rPr>
          <w:rStyle w:val="Zadanifontodlomka"/>
          <w:b/>
          <w:bCs/>
        </w:rPr>
        <w:t>84.000,00 kn</w:t>
      </w:r>
      <w:r>
        <w:t xml:space="preserve"> (40.000 m3 x 1,4 koeficijent rastresitosti x 30, 00 kn/m3 = 1.680.000,00 kn x 5% )</w:t>
      </w:r>
    </w:p>
    <w:p w:rsidR="00A572F0" w:rsidRDefault="00A572F0" w:rsidP="00A572F0">
      <w:pPr>
        <w:pStyle w:val="Standard"/>
        <w:numPr>
          <w:ilvl w:val="0"/>
          <w:numId w:val="1"/>
        </w:numPr>
        <w:jc w:val="both"/>
      </w:pPr>
      <w:r>
        <w:t xml:space="preserve">naknada za pravo služnosti za zemljište u vlasništvu RH koja se plaća Ministarstvu državne imovine iznosi </w:t>
      </w:r>
      <w:r>
        <w:rPr>
          <w:rStyle w:val="Zadanifontodlomka"/>
          <w:b/>
          <w:bCs/>
        </w:rPr>
        <w:t>126.550,72 kn</w:t>
      </w:r>
      <w:r>
        <w:t xml:space="preserve"> godišnje</w:t>
      </w:r>
    </w:p>
    <w:p w:rsidR="00A572F0" w:rsidRDefault="00A572F0" w:rsidP="00A572F0">
      <w:pPr>
        <w:pStyle w:val="Standard"/>
        <w:numPr>
          <w:ilvl w:val="0"/>
          <w:numId w:val="1"/>
        </w:numPr>
        <w:jc w:val="both"/>
      </w:pPr>
      <w:r>
        <w:t xml:space="preserve">plaće odgovornog voditelja izvođenja i nadzora rudarskih radova – rudarskog inženjera iznose </w:t>
      </w:r>
      <w:r>
        <w:rPr>
          <w:rStyle w:val="Zadanifontodlomka"/>
          <w:b/>
          <w:bCs/>
        </w:rPr>
        <w:t>150.000,00 kn</w:t>
      </w:r>
      <w:r>
        <w:t xml:space="preserve"> godišnje</w:t>
      </w:r>
    </w:p>
    <w:p w:rsidR="00A572F0" w:rsidRDefault="00A572F0" w:rsidP="00A572F0">
      <w:pPr>
        <w:pStyle w:val="Standard"/>
        <w:ind w:left="720"/>
        <w:jc w:val="both"/>
      </w:pPr>
    </w:p>
    <w:p w:rsidR="00A572F0" w:rsidRDefault="00A572F0" w:rsidP="00A572F0">
      <w:pPr>
        <w:pStyle w:val="Standard"/>
        <w:jc w:val="both"/>
      </w:pPr>
      <w:r>
        <w:t>Izvođač se obvezuje osigurati i preraditi dovoljnu količinu kamenih frakcija i agregata koju zatraži Naručitelj te je prodati Naručitelju po cijenama povoljnijim od trenutnih cijena na tržištu. U tu svrhu utvrđuju se prodajne cijene slijedećih frakcija: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numPr>
          <w:ilvl w:val="0"/>
          <w:numId w:val="2"/>
        </w:numPr>
        <w:jc w:val="both"/>
      </w:pPr>
      <w:bookmarkStart w:id="0" w:name="_Hlk62735648"/>
      <w:r>
        <w:t>kameni agregat 0-4  po cijeni od 65,00 kn/m3</w:t>
      </w:r>
    </w:p>
    <w:p w:rsidR="00A572F0" w:rsidRDefault="00A572F0" w:rsidP="00A572F0">
      <w:pPr>
        <w:pStyle w:val="Standard"/>
        <w:numPr>
          <w:ilvl w:val="0"/>
          <w:numId w:val="2"/>
        </w:numPr>
        <w:jc w:val="both"/>
      </w:pPr>
      <w:r>
        <w:t>kameni agregat 4-8  po cijeni od 60,00 kn/m3</w:t>
      </w:r>
    </w:p>
    <w:p w:rsidR="00A572F0" w:rsidRDefault="00A572F0" w:rsidP="00A572F0">
      <w:pPr>
        <w:pStyle w:val="Standard"/>
        <w:numPr>
          <w:ilvl w:val="0"/>
          <w:numId w:val="2"/>
        </w:numPr>
        <w:jc w:val="both"/>
      </w:pPr>
      <w:bookmarkStart w:id="1" w:name="_Hlk62735686"/>
      <w:r>
        <w:t>kameni agregat 8-16  po cijeni od 55,00 kn/m3</w:t>
      </w:r>
    </w:p>
    <w:bookmarkEnd w:id="1"/>
    <w:p w:rsidR="00A572F0" w:rsidRDefault="00A572F0" w:rsidP="00A572F0">
      <w:pPr>
        <w:pStyle w:val="Standard"/>
        <w:numPr>
          <w:ilvl w:val="0"/>
          <w:numId w:val="2"/>
        </w:numPr>
        <w:jc w:val="both"/>
      </w:pPr>
      <w:r>
        <w:lastRenderedPageBreak/>
        <w:t>kameni agregat 16-32  po cijeni od 55,00 kn/m3</w:t>
      </w:r>
    </w:p>
    <w:p w:rsidR="00A572F0" w:rsidRDefault="00A572F0" w:rsidP="00A572F0">
      <w:pPr>
        <w:pStyle w:val="Standard"/>
        <w:numPr>
          <w:ilvl w:val="0"/>
          <w:numId w:val="2"/>
        </w:numPr>
        <w:jc w:val="both"/>
      </w:pPr>
      <w:r>
        <w:t>tampon 0-32 po cijeni od 45,00 kn/m3</w:t>
      </w:r>
    </w:p>
    <w:p w:rsidR="00A572F0" w:rsidRDefault="00A572F0" w:rsidP="00A572F0">
      <w:pPr>
        <w:pStyle w:val="Standard"/>
        <w:numPr>
          <w:ilvl w:val="0"/>
          <w:numId w:val="2"/>
        </w:numPr>
        <w:jc w:val="both"/>
      </w:pPr>
      <w:r>
        <w:t>tampon 0-63 po cijeni od 45,00 kn/m3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Profitom od prodanog materijala, Naručitelj će plaćati dospjele obveze prema Vjerovnicima u stečajnom postupku sukladno stečajnom planu.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Sva međusobna plaćanja ugovorne strane mogu vršiti i prijebojem međusobnih tražbina kada god to bude moguće odnosno kada se zato steknu zakonski uvjeti nastanka međusobnih novčanih potraživanja.</w:t>
      </w:r>
      <w:bookmarkEnd w:id="0"/>
    </w:p>
    <w:p w:rsidR="00A572F0" w:rsidRDefault="00A572F0" w:rsidP="00A572F0">
      <w:pPr>
        <w:pStyle w:val="Standard"/>
        <w:jc w:val="center"/>
      </w:pPr>
      <w:r>
        <w:t>Članak 4.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Obračun količina eksploatirane i odminirane stijenske mase vršiti će se po Zapisniku o miniranju izdanom od davaoca usluge miniranja. Bušenje i miniranje stijenske mase ugovorit će zasebnim ugovorom Naručitelj sa tvrtkom ovlaštenom za poslove bušenja i miniranja, sukladno Zakonu o rudarstvu.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Trošak miniranja i bušenja snosi Izvođač obzirom da će kupovati odminirani kamen u sraslom stanju od Naručitelja. Naručitelj će prefakturirati navedene troškove Izvođaču.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center"/>
      </w:pPr>
      <w:r>
        <w:t>Članak 5.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Ugovorne strane suglasne su da će se obračun usluga prijevoza koji će Izvođač obavljati za potrebe Naručitelja u svrhu prodaje materijala prema trećima, vršiti po cjeniku Izvođača za rasute terete.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center"/>
      </w:pPr>
      <w:r>
        <w:t>Članak 6.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Sve pristojbe koje se plaćaju sa naslova koncesije i za eksploataciju mineralne sirovine u kamenolomu (čl.3.) snosi Naručitelj.</w:t>
      </w:r>
    </w:p>
    <w:p w:rsidR="00A572F0" w:rsidRDefault="00A572F0" w:rsidP="00A572F0">
      <w:pPr>
        <w:pStyle w:val="Standard"/>
        <w:jc w:val="center"/>
      </w:pPr>
      <w:r>
        <w:t>Članak 7.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Sva davanja i druge obveze s naslova korištenja prometnica pri odvozu materijala iz kamenoloma snosi Izvođač.</w:t>
      </w:r>
    </w:p>
    <w:p w:rsidR="00A572F0" w:rsidRDefault="00A572F0" w:rsidP="00A572F0">
      <w:pPr>
        <w:pStyle w:val="Standard"/>
        <w:jc w:val="center"/>
      </w:pPr>
      <w:r>
        <w:t>Članak 8.</w:t>
      </w:r>
    </w:p>
    <w:p w:rsidR="00A572F0" w:rsidRDefault="00A572F0" w:rsidP="00A572F0">
      <w:pPr>
        <w:pStyle w:val="Standard"/>
        <w:jc w:val="center"/>
      </w:pPr>
    </w:p>
    <w:p w:rsidR="00A572F0" w:rsidRDefault="00A572F0" w:rsidP="00A572F0">
      <w:pPr>
        <w:pStyle w:val="Standard"/>
        <w:jc w:val="both"/>
      </w:pPr>
      <w:r>
        <w:t>Izvođač se je pri obavljanju radova iz članka 2. ovog ugovora obvezan pridržavati pravila struke u svim segmentima rada.</w:t>
      </w:r>
    </w:p>
    <w:p w:rsidR="00A572F0" w:rsidRDefault="00A572F0" w:rsidP="00A572F0">
      <w:pPr>
        <w:pStyle w:val="Standard"/>
        <w:jc w:val="center"/>
      </w:pPr>
      <w:r>
        <w:t>Članak 9.</w:t>
      </w:r>
    </w:p>
    <w:p w:rsidR="00A572F0" w:rsidRDefault="00A572F0" w:rsidP="00A572F0">
      <w:pPr>
        <w:pStyle w:val="Standard"/>
      </w:pPr>
    </w:p>
    <w:p w:rsidR="00A572F0" w:rsidRDefault="00A572F0" w:rsidP="00A572F0">
      <w:pPr>
        <w:pStyle w:val="Standard"/>
        <w:jc w:val="both"/>
        <w:rPr>
          <w:color w:val="000000"/>
        </w:rPr>
      </w:pPr>
      <w:r>
        <w:rPr>
          <w:color w:val="000000"/>
        </w:rPr>
        <w:t>Izvođač se obvezuje započeti radove iz prethodnog stavka odmah nakon potpisa ovog Ugovora.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Izvođač se obvezuje za vrijeme trajanja ovog ugovora kontinuirano, bez prekida obavljati radove na eksploataciji.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Pod prekidom radova ne smatra se prekid zbog državnih blagdana, te težih vremenskih nepogoda i zbog više sile.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 xml:space="preserve">Pod višom silom podrazumijeva se događaj koji nije moguće predvidjeti niti kontrolirati, kao </w:t>
      </w:r>
      <w:r>
        <w:lastRenderedPageBreak/>
        <w:t>što su elementarne nepogode, neredi, rat i sl.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U slučaju nastupanja više sile Izvođač je o tome dužan odmah obavijestiti Naručitelja.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center"/>
      </w:pPr>
      <w:r>
        <w:t>Članak 10.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Izvođač se obvezuje pri izvođenju radova primjenjivati metode i tehnologiju rada kojima se isključuje nepovoljan utjecaj na okoliš.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Izvođač je dužan se pridržavati Zakona o zaštiti okoliša, Zakona o zaštiti na radu, Zakona o zaštiti od požara, Zakona o radu, Pravilnika o zaštiti na radu u graditeljstvu kao i ostalih pripadajućih propisa.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Strojevi i postrojenja koja će Izvođač koristiti u kamenolomu moraju biti ispravni i odgovarati svim uvjetima koje propisuju zakoni i drugi propisi, odnosno moraju imati sve potrebne važeće ateste.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center"/>
      </w:pPr>
      <w:r>
        <w:t>Članak 11.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Izvođač odgovara i dužan je nadoknaditi sve eventualne štete koje pri obavljanju radova uzrokuje Naručitelju, kao i štete na okolnim objektima, zemljištima, šumama i dr. koje uzrokuje trećima.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center"/>
      </w:pPr>
      <w:r>
        <w:t>Članak 12.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Ovaj ugovor sklapa se na određeno vrijeme do okončanja stečajnog postupka, s mogućnošću njegovog produljenja, uz obostranu suglasnost obiju strana.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Svaka ugovorna strana može jednostrano raskinuti ovaj Ugovor ali ne prije isteka jedne godine od njegova sklapanja.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Svaka Ugovorna strana može jednostavno raskinuti ovaj Ugovor i prije isteka ugovornog roka ukoliko druga strana ne ispunjava svoje ugovoren obveze.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Otkazni rok je 90 dana i dostavlja se pisanim putem.</w:t>
      </w:r>
    </w:p>
    <w:p w:rsidR="00A572F0" w:rsidRDefault="00A572F0" w:rsidP="00A572F0">
      <w:pPr>
        <w:pStyle w:val="Standard"/>
      </w:pPr>
    </w:p>
    <w:p w:rsidR="00A572F0" w:rsidRDefault="00A572F0" w:rsidP="00A572F0">
      <w:pPr>
        <w:pStyle w:val="Standard"/>
        <w:jc w:val="center"/>
      </w:pPr>
      <w:r>
        <w:t>Članak 13.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Ugovorne strane su suglasne da u slučaju ništavnosti ili nemogućnosti provedbe neke od odredbi ovog Ugovora, isto neće imati učinak na valjanost ostalih odredbi, ukoliko ugovor može opstati bez takve ništavne ili neprovedive odredbe.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center"/>
      </w:pPr>
      <w:r>
        <w:t>Članak 14.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Za slučaj eventualnog spora koji bi proizašao iz ovog Ugovora, ugovara se nadležnost stvarno nadležnog suda u Zagrebu.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center"/>
      </w:pPr>
      <w:r>
        <w:t>Članak 15.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Izmjene i dopune ovog ugovora valjane su samo ako su učinjene u pisanom obliku.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center"/>
      </w:pPr>
      <w:r>
        <w:t>Članak 16.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Ovaj ugovor je sastavljen u 4 ( četiri ) istovjetna primjerka za svaku stranu po 2 ( dva ).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U Zagrebu, dana                        godine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Mineral kamen d.o.o. u stečaju                                                       Lidar d.o.o.</w:t>
      </w:r>
    </w:p>
    <w:p w:rsidR="00A572F0" w:rsidRDefault="00A572F0" w:rsidP="00A572F0">
      <w:pPr>
        <w:pStyle w:val="Standard"/>
        <w:jc w:val="both"/>
      </w:pPr>
      <w:r>
        <w:t xml:space="preserve">Naručitelj                                                                                        Izvođač                                                                                                                                                                                                                             </w:t>
      </w: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</w:p>
    <w:p w:rsidR="00A572F0" w:rsidRDefault="00A572F0" w:rsidP="00A572F0">
      <w:pPr>
        <w:pStyle w:val="Standard"/>
        <w:jc w:val="both"/>
      </w:pPr>
      <w:r>
        <w:t>______________                                                                           _________________</w:t>
      </w:r>
    </w:p>
    <w:p w:rsidR="00A572F0" w:rsidRDefault="00A572F0" w:rsidP="00A572F0">
      <w:pPr>
        <w:pStyle w:val="Standard"/>
        <w:jc w:val="both"/>
      </w:pPr>
      <w:r>
        <w:t>Mirjana Dujmović                                                                           dir.Dario Lipošćak</w:t>
      </w:r>
    </w:p>
    <w:p w:rsidR="00A572F0" w:rsidRDefault="00A572F0" w:rsidP="00A572F0">
      <w:pPr>
        <w:pStyle w:val="Standard"/>
        <w:jc w:val="both"/>
      </w:pPr>
      <w:r>
        <w:t>stečajni upravitelj</w:t>
      </w:r>
    </w:p>
    <w:p w:rsidR="00A572F0" w:rsidRDefault="00A572F0" w:rsidP="00A572F0">
      <w:pPr>
        <w:pStyle w:val="Standard"/>
        <w:jc w:val="both"/>
      </w:pPr>
      <w:r>
        <w:t xml:space="preserve">                                                             </w:t>
      </w:r>
    </w:p>
    <w:p w:rsidR="00E85CE6" w:rsidRDefault="00E85CE6"/>
    <w:sectPr w:rsidR="00E85CE6" w:rsidSect="00E85C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543E2"/>
    <w:multiLevelType w:val="multilevel"/>
    <w:tmpl w:val="DA847C3C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5E63497C"/>
    <w:multiLevelType w:val="multilevel"/>
    <w:tmpl w:val="CFC8E58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72F0"/>
    <w:rsid w:val="00A572F0"/>
    <w:rsid w:val="00E85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C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A572F0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Zadanifontodlomka">
    <w:name w:val="Zadani font odlomka"/>
    <w:rsid w:val="00A572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1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1522</Words>
  <Characters>8676</Characters>
  <Application>Microsoft Office Word</Application>
  <DocSecurity>0</DocSecurity>
  <Lines>72</Lines>
  <Paragraphs>20</Paragraphs>
  <ScaleCrop>false</ScaleCrop>
  <Company>Grizli777</Company>
  <LinksUpToDate>false</LinksUpToDate>
  <CharactersWithSpaces>10178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2021-02-09T16:33:00Z</dcterms:created>
  <dcterms:modified xsi:type="dcterms:W3CDTF">2021-02-09T16:34:00Z</dcterms:modified>
</cp:coreProperties>
</file>